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7BE34" w14:textId="77777777" w:rsidR="00231899" w:rsidRDefault="00231899" w:rsidP="00231899">
      <w:pPr>
        <w:tabs>
          <w:tab w:val="left" w:pos="0"/>
        </w:tabs>
        <w:jc w:val="center"/>
        <w:rPr>
          <w:rFonts w:ascii="Times New Roman" w:hAnsi="Times New Roman" w:cs="Times New Roman"/>
          <w:b/>
        </w:rPr>
      </w:pPr>
      <w:r w:rsidRPr="00B272E5">
        <w:rPr>
          <w:rFonts w:ascii="Times New Roman" w:hAnsi="Times New Roman" w:cs="Times New Roman"/>
          <w:b/>
        </w:rPr>
        <w:t xml:space="preserve">Hope &amp; Healing: How </w:t>
      </w:r>
      <w:r w:rsidRPr="00096858">
        <w:rPr>
          <w:rFonts w:ascii="Times New Roman" w:hAnsi="Times New Roman" w:cs="Times New Roman"/>
          <w:b/>
        </w:rPr>
        <w:t>Teachers</w:t>
      </w:r>
      <w:r w:rsidRPr="00B272E5">
        <w:rPr>
          <w:rFonts w:ascii="Times New Roman" w:hAnsi="Times New Roman" w:cs="Times New Roman"/>
          <w:b/>
        </w:rPr>
        <w:t xml:space="preserve"> can Help Teens Deal with Suicide Grief</w:t>
      </w:r>
    </w:p>
    <w:p w14:paraId="37A96C7C" w14:textId="79B39D78" w:rsidR="00EA34A0" w:rsidRPr="00EA34A0" w:rsidRDefault="00EA34A0" w:rsidP="00231899">
      <w:pPr>
        <w:tabs>
          <w:tab w:val="left" w:pos="0"/>
        </w:tabs>
        <w:jc w:val="center"/>
        <w:rPr>
          <w:rFonts w:ascii="Times New Roman" w:hAnsi="Times New Roman" w:cs="Times New Roman"/>
          <w:i/>
        </w:rPr>
      </w:pPr>
      <w:r w:rsidRPr="00EA34A0">
        <w:rPr>
          <w:rFonts w:ascii="Times New Roman" w:hAnsi="Times New Roman" w:cs="Times New Roman"/>
          <w:i/>
        </w:rPr>
        <w:t>Terri Erbacher, PhD</w:t>
      </w:r>
    </w:p>
    <w:p w14:paraId="06A89348" w14:textId="77777777" w:rsidR="00231899" w:rsidRPr="00B272E5" w:rsidRDefault="00231899" w:rsidP="00231899">
      <w:pPr>
        <w:tabs>
          <w:tab w:val="left" w:pos="0"/>
        </w:tabs>
        <w:jc w:val="both"/>
        <w:rPr>
          <w:rFonts w:ascii="Times New Roman" w:hAnsi="Times New Roman" w:cs="Times New Roman"/>
          <w:i/>
        </w:rPr>
      </w:pPr>
    </w:p>
    <w:p w14:paraId="0C26E217" w14:textId="77777777" w:rsidR="00231899" w:rsidRPr="00B272E5" w:rsidRDefault="00231899" w:rsidP="00231899">
      <w:pPr>
        <w:pStyle w:val="NormalWeb"/>
        <w:tabs>
          <w:tab w:val="left" w:pos="0"/>
        </w:tabs>
        <w:spacing w:before="0" w:beforeAutospacing="0" w:after="0" w:afterAutospacing="0" w:line="240" w:lineRule="auto"/>
        <w:jc w:val="both"/>
        <w:rPr>
          <w:color w:val="000000"/>
          <w:sz w:val="24"/>
          <w:szCs w:val="24"/>
        </w:rPr>
      </w:pPr>
      <w:r w:rsidRPr="00B272E5">
        <w:rPr>
          <w:color w:val="000000"/>
          <w:sz w:val="24"/>
          <w:szCs w:val="24"/>
        </w:rPr>
        <w:t>The teen years are already tumultuous, and the bereaved teen needs special attention. Under ordinary circumstances, teenagers go through many changes in their body image, behavior, attachments and feelings. While people of all ages struggle with loss, teenagers face particularly painful adjustments following the death of a peer, friend, or loved one.</w:t>
      </w:r>
    </w:p>
    <w:p w14:paraId="4ABC30EC" w14:textId="77777777" w:rsidR="00231899" w:rsidRPr="00B272E5" w:rsidRDefault="00231899" w:rsidP="00231899">
      <w:pPr>
        <w:pStyle w:val="NormalWeb"/>
        <w:tabs>
          <w:tab w:val="left" w:pos="0"/>
        </w:tabs>
        <w:spacing w:before="0" w:beforeAutospacing="0" w:after="0" w:afterAutospacing="0" w:line="240" w:lineRule="auto"/>
        <w:jc w:val="both"/>
        <w:rPr>
          <w:color w:val="000000"/>
          <w:sz w:val="24"/>
          <w:szCs w:val="24"/>
        </w:rPr>
      </w:pPr>
    </w:p>
    <w:p w14:paraId="30AD99CA" w14:textId="77777777" w:rsidR="00231899" w:rsidRPr="00B272E5" w:rsidRDefault="00231899" w:rsidP="00231899">
      <w:pPr>
        <w:pStyle w:val="NormalWeb"/>
        <w:tabs>
          <w:tab w:val="left" w:pos="0"/>
        </w:tabs>
        <w:spacing w:before="0" w:beforeAutospacing="0" w:after="0" w:afterAutospacing="0" w:line="240" w:lineRule="auto"/>
        <w:jc w:val="both"/>
        <w:rPr>
          <w:color w:val="000000"/>
          <w:sz w:val="24"/>
          <w:szCs w:val="24"/>
        </w:rPr>
      </w:pPr>
      <w:r w:rsidRPr="00B272E5">
        <w:rPr>
          <w:rStyle w:val="Strong"/>
          <w:sz w:val="24"/>
          <w:szCs w:val="24"/>
        </w:rPr>
        <w:t>Do teens grieve like adults?</w:t>
      </w:r>
    </w:p>
    <w:p w14:paraId="0EF19BE0" w14:textId="77777777" w:rsidR="00231899" w:rsidRPr="00B272E5" w:rsidRDefault="00231899" w:rsidP="00231899">
      <w:pPr>
        <w:pStyle w:val="NormalWeb"/>
        <w:tabs>
          <w:tab w:val="left" w:pos="0"/>
        </w:tabs>
        <w:spacing w:before="0" w:beforeAutospacing="0" w:after="0" w:afterAutospacing="0" w:line="240" w:lineRule="auto"/>
        <w:jc w:val="both"/>
        <w:rPr>
          <w:color w:val="000000"/>
          <w:sz w:val="24"/>
          <w:szCs w:val="24"/>
        </w:rPr>
      </w:pPr>
      <w:r w:rsidRPr="00B272E5">
        <w:rPr>
          <w:color w:val="000000"/>
          <w:sz w:val="24"/>
          <w:szCs w:val="24"/>
        </w:rPr>
        <w:t>Teens grieve deeply but often work very hard to hide their feelings. Fearing the vulnerability that comes with expression, they look for distractions rather than stay with the grief process long enough to find real relief. Feelings can be turned off quickly, much like flipping a light switch. Teens can act as if nothing has happened while they are breaking up inside. You may observe teens who take on the role of caregiver to family members or friends, in effect denying their own grief.</w:t>
      </w:r>
    </w:p>
    <w:p w14:paraId="65F58A68" w14:textId="77777777" w:rsidR="00231899" w:rsidRPr="00B272E5" w:rsidRDefault="00231899" w:rsidP="00231899">
      <w:pPr>
        <w:pStyle w:val="NormalWeb"/>
        <w:tabs>
          <w:tab w:val="left" w:pos="0"/>
        </w:tabs>
        <w:spacing w:before="0" w:beforeAutospacing="0" w:after="0" w:afterAutospacing="0" w:line="240" w:lineRule="auto"/>
        <w:jc w:val="both"/>
        <w:rPr>
          <w:color w:val="000000"/>
          <w:sz w:val="24"/>
          <w:szCs w:val="24"/>
        </w:rPr>
      </w:pPr>
    </w:p>
    <w:p w14:paraId="17CBB42A" w14:textId="77777777" w:rsidR="00231899" w:rsidRPr="00B272E5" w:rsidRDefault="00231899" w:rsidP="00231899">
      <w:pPr>
        <w:pStyle w:val="NormalWeb"/>
        <w:tabs>
          <w:tab w:val="left" w:pos="0"/>
        </w:tabs>
        <w:spacing w:before="0" w:beforeAutospacing="0" w:after="0" w:afterAutospacing="0" w:line="240" w:lineRule="auto"/>
        <w:jc w:val="both"/>
        <w:rPr>
          <w:color w:val="000000"/>
          <w:sz w:val="24"/>
          <w:szCs w:val="24"/>
        </w:rPr>
      </w:pPr>
      <w:r w:rsidRPr="00B272E5">
        <w:rPr>
          <w:color w:val="000000"/>
          <w:sz w:val="24"/>
          <w:szCs w:val="24"/>
        </w:rPr>
        <w:t>Gender makes no distinctions when it comes to experiencing grief, but the outward signs may be different. Young men of this age may have a particularly hard time when they have been taught that showing emotion is something that girls do - but macho guys don't.</w:t>
      </w:r>
    </w:p>
    <w:p w14:paraId="7CCB76D0" w14:textId="77777777" w:rsidR="00231899" w:rsidRPr="00B272E5" w:rsidRDefault="00231899" w:rsidP="00231899">
      <w:pPr>
        <w:pStyle w:val="NormalWeb"/>
        <w:tabs>
          <w:tab w:val="left" w:pos="0"/>
        </w:tabs>
        <w:spacing w:before="0" w:beforeAutospacing="0" w:after="0" w:afterAutospacing="0" w:line="240" w:lineRule="auto"/>
        <w:jc w:val="both"/>
        <w:rPr>
          <w:color w:val="000000"/>
          <w:sz w:val="24"/>
          <w:szCs w:val="24"/>
        </w:rPr>
      </w:pPr>
      <w:r w:rsidRPr="00B272E5">
        <w:rPr>
          <w:b/>
          <w:bCs/>
          <w:color w:val="000000"/>
          <w:sz w:val="24"/>
          <w:szCs w:val="24"/>
        </w:rPr>
        <w:br/>
      </w:r>
      <w:r w:rsidRPr="00B272E5">
        <w:rPr>
          <w:rStyle w:val="Strong"/>
          <w:sz w:val="24"/>
          <w:szCs w:val="24"/>
        </w:rPr>
        <w:t xml:space="preserve">Do grief support groups work? </w:t>
      </w:r>
    </w:p>
    <w:p w14:paraId="2499F550" w14:textId="77777777" w:rsidR="00231899" w:rsidRPr="00B272E5" w:rsidRDefault="00231899" w:rsidP="00231899">
      <w:pPr>
        <w:pStyle w:val="NormalWeb"/>
        <w:tabs>
          <w:tab w:val="left" w:pos="0"/>
        </w:tabs>
        <w:spacing w:before="0" w:beforeAutospacing="0" w:after="0" w:afterAutospacing="0" w:line="240" w:lineRule="auto"/>
        <w:jc w:val="both"/>
        <w:rPr>
          <w:color w:val="000000"/>
          <w:sz w:val="24"/>
          <w:szCs w:val="24"/>
        </w:rPr>
      </w:pPr>
      <w:r w:rsidRPr="00B272E5">
        <w:rPr>
          <w:color w:val="000000"/>
          <w:sz w:val="24"/>
          <w:szCs w:val="24"/>
        </w:rPr>
        <w:t>Yes, by sharing feelings with one another, teens find out they are not alone and that others are also struggling to rebuild shattered lives. Grief groups help teens feel understood, accepted and supported.</w:t>
      </w:r>
    </w:p>
    <w:p w14:paraId="4164B955" w14:textId="77777777" w:rsidR="00231899" w:rsidRPr="00B272E5" w:rsidRDefault="00231899" w:rsidP="00231899">
      <w:pPr>
        <w:tabs>
          <w:tab w:val="left" w:pos="0"/>
        </w:tabs>
        <w:jc w:val="both"/>
        <w:rPr>
          <w:rFonts w:ascii="Times New Roman" w:hAnsi="Times New Roman" w:cs="Times New Roman"/>
        </w:rPr>
      </w:pPr>
    </w:p>
    <w:p w14:paraId="5026BF5B" w14:textId="77777777" w:rsidR="00231899" w:rsidRPr="00B272E5" w:rsidRDefault="00231899" w:rsidP="00231899">
      <w:pPr>
        <w:tabs>
          <w:tab w:val="left" w:pos="0"/>
        </w:tabs>
        <w:jc w:val="both"/>
        <w:rPr>
          <w:rFonts w:ascii="Times New Roman" w:hAnsi="Times New Roman" w:cs="Times New Roman"/>
          <w:b/>
        </w:rPr>
      </w:pPr>
      <w:r w:rsidRPr="00B272E5">
        <w:rPr>
          <w:rFonts w:ascii="Times New Roman" w:hAnsi="Times New Roman" w:cs="Times New Roman"/>
          <w:b/>
        </w:rPr>
        <w:t>Common Grief Symptoms/Behaviors a teen may experience:</w:t>
      </w:r>
    </w:p>
    <w:p w14:paraId="7987D8DA" w14:textId="77777777" w:rsidR="00231899" w:rsidRPr="00B272E5" w:rsidRDefault="00231899" w:rsidP="00231899">
      <w:pPr>
        <w:tabs>
          <w:tab w:val="left" w:pos="0"/>
        </w:tabs>
        <w:jc w:val="both"/>
        <w:rPr>
          <w:rFonts w:ascii="Times New Roman" w:hAnsi="Times New Roman" w:cs="Times New Roman"/>
          <w:b/>
        </w:rPr>
      </w:pPr>
    </w:p>
    <w:p w14:paraId="6B971861" w14:textId="77777777" w:rsidR="00231899" w:rsidRPr="00B272E5" w:rsidRDefault="00231899" w:rsidP="00231899">
      <w:pPr>
        <w:tabs>
          <w:tab w:val="left" w:pos="0"/>
        </w:tabs>
        <w:jc w:val="both"/>
        <w:rPr>
          <w:rFonts w:ascii="Times New Roman" w:hAnsi="Times New Roman" w:cs="Times New Roman"/>
          <w:b/>
        </w:rPr>
        <w:sectPr w:rsidR="00231899" w:rsidRPr="00B272E5" w:rsidSect="00770C82">
          <w:footerReference w:type="even" r:id="rId7"/>
          <w:footerReference w:type="default" r:id="rId8"/>
          <w:pgSz w:w="12240" w:h="15840"/>
          <w:pgMar w:top="1440" w:right="1440" w:bottom="1440" w:left="1440" w:header="720" w:footer="720" w:gutter="0"/>
          <w:cols w:space="720"/>
          <w:docGrid w:linePitch="360"/>
        </w:sectPr>
      </w:pPr>
    </w:p>
    <w:p w14:paraId="1E8F44BD" w14:textId="77777777" w:rsidR="00231899" w:rsidRPr="00B272E5" w:rsidRDefault="00231899" w:rsidP="00231899">
      <w:pPr>
        <w:tabs>
          <w:tab w:val="left" w:pos="0"/>
        </w:tabs>
        <w:jc w:val="both"/>
        <w:rPr>
          <w:rFonts w:ascii="Times New Roman" w:hAnsi="Times New Roman" w:cs="Times New Roman"/>
          <w:b/>
        </w:rPr>
      </w:pPr>
      <w:r w:rsidRPr="00B272E5">
        <w:rPr>
          <w:rFonts w:ascii="Times New Roman" w:hAnsi="Times New Roman" w:cs="Times New Roman"/>
          <w:b/>
        </w:rPr>
        <w:t>Emotional Effects</w:t>
      </w:r>
    </w:p>
    <w:p w14:paraId="794CD81B" w14:textId="77777777" w:rsidR="00231899" w:rsidRPr="00B272E5" w:rsidRDefault="00231899" w:rsidP="00231899">
      <w:pPr>
        <w:tabs>
          <w:tab w:val="left" w:pos="0"/>
        </w:tabs>
        <w:jc w:val="both"/>
        <w:rPr>
          <w:rFonts w:ascii="Times New Roman" w:hAnsi="Times New Roman" w:cs="Times New Roman"/>
        </w:rPr>
      </w:pPr>
      <w:r w:rsidRPr="00B272E5">
        <w:rPr>
          <w:rFonts w:ascii="Times New Roman" w:hAnsi="Times New Roman" w:cs="Times New Roman"/>
        </w:rPr>
        <w:t>Shock &amp; Disbelief</w:t>
      </w:r>
    </w:p>
    <w:p w14:paraId="140B6EA9" w14:textId="77777777" w:rsidR="00231899" w:rsidRPr="00B272E5" w:rsidRDefault="00231899" w:rsidP="00231899">
      <w:pPr>
        <w:tabs>
          <w:tab w:val="left" w:pos="0"/>
        </w:tabs>
        <w:jc w:val="both"/>
        <w:rPr>
          <w:rFonts w:ascii="Times New Roman" w:hAnsi="Times New Roman" w:cs="Times New Roman"/>
        </w:rPr>
      </w:pPr>
      <w:r w:rsidRPr="00B272E5">
        <w:rPr>
          <w:rFonts w:ascii="Times New Roman" w:hAnsi="Times New Roman" w:cs="Times New Roman"/>
        </w:rPr>
        <w:t>Anger &amp; Irritability</w:t>
      </w:r>
    </w:p>
    <w:p w14:paraId="15A0FDC6" w14:textId="77777777" w:rsidR="00231899" w:rsidRPr="00B272E5" w:rsidRDefault="00231899" w:rsidP="00231899">
      <w:pPr>
        <w:tabs>
          <w:tab w:val="left" w:pos="0"/>
        </w:tabs>
        <w:jc w:val="both"/>
        <w:rPr>
          <w:rFonts w:ascii="Times New Roman" w:hAnsi="Times New Roman" w:cs="Times New Roman"/>
        </w:rPr>
      </w:pPr>
      <w:r w:rsidRPr="00B272E5">
        <w:rPr>
          <w:rFonts w:ascii="Times New Roman" w:hAnsi="Times New Roman" w:cs="Times New Roman"/>
        </w:rPr>
        <w:t>Depression/Sadness</w:t>
      </w:r>
    </w:p>
    <w:p w14:paraId="5C344721" w14:textId="77777777" w:rsidR="00231899" w:rsidRPr="00B272E5" w:rsidRDefault="00231899" w:rsidP="00231899">
      <w:pPr>
        <w:tabs>
          <w:tab w:val="left" w:pos="0"/>
        </w:tabs>
        <w:jc w:val="both"/>
        <w:rPr>
          <w:rFonts w:ascii="Times New Roman" w:hAnsi="Times New Roman" w:cs="Times New Roman"/>
        </w:rPr>
      </w:pPr>
      <w:r w:rsidRPr="00B272E5">
        <w:rPr>
          <w:rFonts w:ascii="Times New Roman" w:hAnsi="Times New Roman" w:cs="Times New Roman"/>
        </w:rPr>
        <w:t>Despair or Helplessness</w:t>
      </w:r>
    </w:p>
    <w:p w14:paraId="5C99B1A6" w14:textId="77777777" w:rsidR="00231899" w:rsidRPr="00B272E5" w:rsidRDefault="00231899" w:rsidP="00231899">
      <w:pPr>
        <w:tabs>
          <w:tab w:val="left" w:pos="0"/>
        </w:tabs>
        <w:jc w:val="both"/>
        <w:rPr>
          <w:rFonts w:ascii="Times New Roman" w:hAnsi="Times New Roman" w:cs="Times New Roman"/>
        </w:rPr>
      </w:pPr>
      <w:r w:rsidRPr="00B272E5">
        <w:rPr>
          <w:rFonts w:ascii="Times New Roman" w:hAnsi="Times New Roman" w:cs="Times New Roman"/>
        </w:rPr>
        <w:t>Terror/Fear</w:t>
      </w:r>
    </w:p>
    <w:p w14:paraId="0F412664" w14:textId="77777777" w:rsidR="00231899" w:rsidRPr="00B272E5" w:rsidRDefault="00231899" w:rsidP="00231899">
      <w:pPr>
        <w:tabs>
          <w:tab w:val="left" w:pos="0"/>
        </w:tabs>
        <w:jc w:val="both"/>
        <w:rPr>
          <w:rFonts w:ascii="Times New Roman" w:hAnsi="Times New Roman" w:cs="Times New Roman"/>
        </w:rPr>
      </w:pPr>
      <w:r w:rsidRPr="00B272E5">
        <w:rPr>
          <w:rFonts w:ascii="Times New Roman" w:hAnsi="Times New Roman" w:cs="Times New Roman"/>
        </w:rPr>
        <w:t>Guilt or Self-Blame</w:t>
      </w:r>
    </w:p>
    <w:p w14:paraId="516A922F" w14:textId="77777777" w:rsidR="00231899" w:rsidRPr="00B272E5" w:rsidRDefault="00231899" w:rsidP="00231899">
      <w:pPr>
        <w:tabs>
          <w:tab w:val="left" w:pos="0"/>
        </w:tabs>
        <w:jc w:val="both"/>
        <w:rPr>
          <w:rFonts w:ascii="Times New Roman" w:hAnsi="Times New Roman" w:cs="Times New Roman"/>
        </w:rPr>
      </w:pPr>
      <w:r w:rsidRPr="00B272E5">
        <w:rPr>
          <w:rFonts w:ascii="Times New Roman" w:hAnsi="Times New Roman" w:cs="Times New Roman"/>
        </w:rPr>
        <w:t>Anxiousness or Worry</w:t>
      </w:r>
    </w:p>
    <w:p w14:paraId="0076F656" w14:textId="77777777" w:rsidR="00231899" w:rsidRPr="00B272E5" w:rsidRDefault="00231899" w:rsidP="00231899">
      <w:pPr>
        <w:tabs>
          <w:tab w:val="left" w:pos="0"/>
        </w:tabs>
        <w:jc w:val="both"/>
        <w:rPr>
          <w:rFonts w:ascii="Times New Roman" w:hAnsi="Times New Roman" w:cs="Times New Roman"/>
        </w:rPr>
      </w:pPr>
      <w:r w:rsidRPr="00B272E5">
        <w:rPr>
          <w:rFonts w:ascii="Times New Roman" w:hAnsi="Times New Roman" w:cs="Times New Roman"/>
        </w:rPr>
        <w:t>Loss of pleasure in activities</w:t>
      </w:r>
    </w:p>
    <w:p w14:paraId="6ED4EBE0" w14:textId="77777777" w:rsidR="00231899" w:rsidRPr="00B272E5" w:rsidRDefault="00231899" w:rsidP="00231899">
      <w:pPr>
        <w:tabs>
          <w:tab w:val="left" w:pos="0"/>
        </w:tabs>
        <w:jc w:val="both"/>
        <w:rPr>
          <w:rFonts w:ascii="Times New Roman" w:hAnsi="Times New Roman" w:cs="Times New Roman"/>
        </w:rPr>
      </w:pPr>
      <w:r w:rsidRPr="00B272E5">
        <w:rPr>
          <w:rFonts w:ascii="Times New Roman" w:hAnsi="Times New Roman" w:cs="Times New Roman"/>
        </w:rPr>
        <w:t>Confusion</w:t>
      </w:r>
    </w:p>
    <w:p w14:paraId="7969D7C6" w14:textId="77777777" w:rsidR="00231899" w:rsidRPr="00B272E5" w:rsidRDefault="00231899" w:rsidP="00231899">
      <w:pPr>
        <w:tabs>
          <w:tab w:val="left" w:pos="0"/>
        </w:tabs>
        <w:jc w:val="both"/>
        <w:rPr>
          <w:rFonts w:ascii="Times New Roman" w:hAnsi="Times New Roman" w:cs="Times New Roman"/>
        </w:rPr>
      </w:pPr>
    </w:p>
    <w:p w14:paraId="6C87C5C8" w14:textId="77777777" w:rsidR="00231899" w:rsidRPr="00B272E5" w:rsidRDefault="00231899" w:rsidP="00231899">
      <w:pPr>
        <w:tabs>
          <w:tab w:val="left" w:pos="0"/>
        </w:tabs>
        <w:jc w:val="both"/>
        <w:rPr>
          <w:rFonts w:ascii="Times New Roman" w:hAnsi="Times New Roman" w:cs="Times New Roman"/>
          <w:b/>
        </w:rPr>
      </w:pPr>
      <w:r w:rsidRPr="00B272E5">
        <w:rPr>
          <w:rFonts w:ascii="Times New Roman" w:hAnsi="Times New Roman" w:cs="Times New Roman"/>
          <w:b/>
        </w:rPr>
        <w:t>Physical Effects</w:t>
      </w:r>
    </w:p>
    <w:p w14:paraId="2FBB776D" w14:textId="77777777" w:rsidR="00231899" w:rsidRPr="00B272E5" w:rsidRDefault="00231899" w:rsidP="00231899">
      <w:pPr>
        <w:tabs>
          <w:tab w:val="left" w:pos="0"/>
        </w:tabs>
        <w:jc w:val="both"/>
        <w:rPr>
          <w:rFonts w:ascii="Times New Roman" w:hAnsi="Times New Roman" w:cs="Times New Roman"/>
        </w:rPr>
      </w:pPr>
      <w:r w:rsidRPr="00B272E5">
        <w:rPr>
          <w:rFonts w:ascii="Times New Roman" w:hAnsi="Times New Roman" w:cs="Times New Roman"/>
        </w:rPr>
        <w:t>Fatigue</w:t>
      </w:r>
    </w:p>
    <w:p w14:paraId="45E16E7C" w14:textId="77777777" w:rsidR="00231899" w:rsidRPr="00B272E5" w:rsidRDefault="00231899" w:rsidP="00231899">
      <w:pPr>
        <w:tabs>
          <w:tab w:val="left" w:pos="0"/>
        </w:tabs>
        <w:jc w:val="both"/>
        <w:rPr>
          <w:rFonts w:ascii="Times New Roman" w:hAnsi="Times New Roman" w:cs="Times New Roman"/>
        </w:rPr>
      </w:pPr>
      <w:r w:rsidRPr="00B272E5">
        <w:rPr>
          <w:rFonts w:ascii="Times New Roman" w:hAnsi="Times New Roman" w:cs="Times New Roman"/>
        </w:rPr>
        <w:t>Insomnia or Disturbed Sleep</w:t>
      </w:r>
    </w:p>
    <w:p w14:paraId="7458555F" w14:textId="77777777" w:rsidR="00231899" w:rsidRPr="00B272E5" w:rsidRDefault="00231899" w:rsidP="00231899">
      <w:pPr>
        <w:tabs>
          <w:tab w:val="left" w:pos="0"/>
        </w:tabs>
        <w:jc w:val="both"/>
        <w:rPr>
          <w:rFonts w:ascii="Times New Roman" w:hAnsi="Times New Roman" w:cs="Times New Roman"/>
        </w:rPr>
      </w:pPr>
      <w:r w:rsidRPr="00B272E5">
        <w:rPr>
          <w:rFonts w:ascii="Times New Roman" w:hAnsi="Times New Roman" w:cs="Times New Roman"/>
        </w:rPr>
        <w:t>Stomach/Headaches</w:t>
      </w:r>
    </w:p>
    <w:p w14:paraId="7BD024E7" w14:textId="77777777" w:rsidR="00231899" w:rsidRPr="00B272E5" w:rsidRDefault="00231899" w:rsidP="00231899">
      <w:pPr>
        <w:tabs>
          <w:tab w:val="left" w:pos="0"/>
        </w:tabs>
        <w:jc w:val="both"/>
        <w:rPr>
          <w:rFonts w:ascii="Times New Roman" w:hAnsi="Times New Roman" w:cs="Times New Roman"/>
        </w:rPr>
      </w:pPr>
      <w:r w:rsidRPr="00B272E5">
        <w:rPr>
          <w:rFonts w:ascii="Times New Roman" w:hAnsi="Times New Roman" w:cs="Times New Roman"/>
        </w:rPr>
        <w:t xml:space="preserve">Decreased Appetite </w:t>
      </w:r>
    </w:p>
    <w:p w14:paraId="7B24BACF" w14:textId="77777777" w:rsidR="00231899" w:rsidRPr="00B272E5" w:rsidRDefault="00231899" w:rsidP="00231899">
      <w:pPr>
        <w:tabs>
          <w:tab w:val="left" w:pos="0"/>
        </w:tabs>
        <w:jc w:val="both"/>
        <w:rPr>
          <w:rFonts w:ascii="Times New Roman" w:hAnsi="Times New Roman" w:cs="Times New Roman"/>
        </w:rPr>
      </w:pPr>
      <w:r w:rsidRPr="00B272E5">
        <w:rPr>
          <w:rFonts w:ascii="Times New Roman" w:hAnsi="Times New Roman" w:cs="Times New Roman"/>
        </w:rPr>
        <w:t>Hyperarousal or Easily Startled</w:t>
      </w:r>
    </w:p>
    <w:p w14:paraId="4B1F9202" w14:textId="77777777" w:rsidR="00231899" w:rsidRDefault="00231899" w:rsidP="00231899">
      <w:pPr>
        <w:tabs>
          <w:tab w:val="left" w:pos="0"/>
        </w:tabs>
        <w:jc w:val="both"/>
        <w:rPr>
          <w:rFonts w:ascii="Times New Roman" w:hAnsi="Times New Roman" w:cs="Times New Roman"/>
        </w:rPr>
      </w:pPr>
    </w:p>
    <w:p w14:paraId="7AAD0F48" w14:textId="77777777" w:rsidR="00EA34A0" w:rsidRPr="00B272E5" w:rsidRDefault="00EA34A0" w:rsidP="00231899">
      <w:pPr>
        <w:tabs>
          <w:tab w:val="left" w:pos="0"/>
        </w:tabs>
        <w:jc w:val="both"/>
        <w:rPr>
          <w:rFonts w:ascii="Times New Roman" w:hAnsi="Times New Roman" w:cs="Times New Roman"/>
        </w:rPr>
      </w:pPr>
    </w:p>
    <w:p w14:paraId="1531257B" w14:textId="77777777" w:rsidR="00231899" w:rsidRPr="00B272E5" w:rsidRDefault="00231899" w:rsidP="00231899">
      <w:pPr>
        <w:tabs>
          <w:tab w:val="left" w:pos="0"/>
        </w:tabs>
        <w:jc w:val="both"/>
        <w:rPr>
          <w:rFonts w:ascii="Times New Roman" w:hAnsi="Times New Roman" w:cs="Times New Roman"/>
          <w:b/>
        </w:rPr>
      </w:pPr>
      <w:r w:rsidRPr="00B272E5">
        <w:rPr>
          <w:rFonts w:ascii="Times New Roman" w:hAnsi="Times New Roman" w:cs="Times New Roman"/>
          <w:b/>
        </w:rPr>
        <w:t>Cognitive Effects</w:t>
      </w:r>
    </w:p>
    <w:p w14:paraId="19778F7E" w14:textId="77777777" w:rsidR="00231899" w:rsidRPr="00B272E5" w:rsidRDefault="00231899" w:rsidP="00231899">
      <w:pPr>
        <w:tabs>
          <w:tab w:val="left" w:pos="0"/>
        </w:tabs>
        <w:jc w:val="both"/>
        <w:rPr>
          <w:rFonts w:ascii="Times New Roman" w:hAnsi="Times New Roman" w:cs="Times New Roman"/>
        </w:rPr>
      </w:pPr>
      <w:r w:rsidRPr="00B272E5">
        <w:rPr>
          <w:rFonts w:ascii="Times New Roman" w:hAnsi="Times New Roman" w:cs="Times New Roman"/>
        </w:rPr>
        <w:t>Difficulty Concentrating</w:t>
      </w:r>
    </w:p>
    <w:p w14:paraId="1AC883E8" w14:textId="77777777" w:rsidR="00231899" w:rsidRPr="00B272E5" w:rsidRDefault="00231899" w:rsidP="00231899">
      <w:pPr>
        <w:tabs>
          <w:tab w:val="left" w:pos="0"/>
        </w:tabs>
        <w:jc w:val="both"/>
        <w:rPr>
          <w:rFonts w:ascii="Times New Roman" w:hAnsi="Times New Roman" w:cs="Times New Roman"/>
        </w:rPr>
      </w:pPr>
      <w:r w:rsidRPr="00B272E5">
        <w:rPr>
          <w:rFonts w:ascii="Times New Roman" w:hAnsi="Times New Roman" w:cs="Times New Roman"/>
        </w:rPr>
        <w:t>Trouble Making Decisions</w:t>
      </w:r>
    </w:p>
    <w:p w14:paraId="1979186D" w14:textId="77777777" w:rsidR="00231899" w:rsidRPr="00B272E5" w:rsidRDefault="00231899" w:rsidP="00231899">
      <w:pPr>
        <w:tabs>
          <w:tab w:val="left" w:pos="0"/>
        </w:tabs>
        <w:jc w:val="both"/>
        <w:rPr>
          <w:rFonts w:ascii="Times New Roman" w:hAnsi="Times New Roman" w:cs="Times New Roman"/>
        </w:rPr>
      </w:pPr>
      <w:r w:rsidRPr="00B272E5">
        <w:rPr>
          <w:rFonts w:ascii="Times New Roman" w:hAnsi="Times New Roman" w:cs="Times New Roman"/>
        </w:rPr>
        <w:t>Trouble Remembering</w:t>
      </w:r>
    </w:p>
    <w:p w14:paraId="55AAC977" w14:textId="77777777" w:rsidR="00231899" w:rsidRPr="00B272E5" w:rsidRDefault="00231899" w:rsidP="00231899">
      <w:pPr>
        <w:tabs>
          <w:tab w:val="left" w:pos="0"/>
        </w:tabs>
        <w:jc w:val="both"/>
        <w:rPr>
          <w:rFonts w:ascii="Times New Roman" w:hAnsi="Times New Roman" w:cs="Times New Roman"/>
        </w:rPr>
      </w:pPr>
      <w:r w:rsidRPr="00B272E5">
        <w:rPr>
          <w:rFonts w:ascii="Times New Roman" w:hAnsi="Times New Roman" w:cs="Times New Roman"/>
        </w:rPr>
        <w:t>Impaired Self-Esteem</w:t>
      </w:r>
    </w:p>
    <w:p w14:paraId="13FFB918" w14:textId="77777777" w:rsidR="00231899" w:rsidRPr="00B272E5" w:rsidRDefault="00231899" w:rsidP="00231899">
      <w:pPr>
        <w:tabs>
          <w:tab w:val="left" w:pos="0"/>
        </w:tabs>
        <w:jc w:val="both"/>
        <w:rPr>
          <w:rFonts w:ascii="Times New Roman" w:hAnsi="Times New Roman" w:cs="Times New Roman"/>
        </w:rPr>
      </w:pPr>
      <w:r w:rsidRPr="00B272E5">
        <w:rPr>
          <w:rFonts w:ascii="Times New Roman" w:hAnsi="Times New Roman" w:cs="Times New Roman"/>
        </w:rPr>
        <w:t>Intrusive Thoughts or Memories</w:t>
      </w:r>
    </w:p>
    <w:p w14:paraId="546C7F8C" w14:textId="77777777" w:rsidR="00231899" w:rsidRPr="00B272E5" w:rsidRDefault="00231899" w:rsidP="00231899">
      <w:pPr>
        <w:tabs>
          <w:tab w:val="left" w:pos="0"/>
        </w:tabs>
        <w:jc w:val="both"/>
        <w:rPr>
          <w:rFonts w:ascii="Times New Roman" w:hAnsi="Times New Roman" w:cs="Times New Roman"/>
        </w:rPr>
      </w:pPr>
      <w:r w:rsidRPr="00B272E5">
        <w:rPr>
          <w:rFonts w:ascii="Times New Roman" w:hAnsi="Times New Roman" w:cs="Times New Roman"/>
        </w:rPr>
        <w:t>Nightmares</w:t>
      </w:r>
    </w:p>
    <w:p w14:paraId="6165EFAE" w14:textId="77777777" w:rsidR="00231899" w:rsidRPr="00B272E5" w:rsidRDefault="00231899" w:rsidP="00231899">
      <w:pPr>
        <w:tabs>
          <w:tab w:val="left" w:pos="0"/>
        </w:tabs>
        <w:jc w:val="both"/>
        <w:rPr>
          <w:rFonts w:ascii="Times New Roman" w:hAnsi="Times New Roman" w:cs="Times New Roman"/>
        </w:rPr>
      </w:pPr>
    </w:p>
    <w:p w14:paraId="1EA8CD8A" w14:textId="77777777" w:rsidR="00231899" w:rsidRPr="00B272E5" w:rsidRDefault="00231899" w:rsidP="00231899">
      <w:pPr>
        <w:tabs>
          <w:tab w:val="left" w:pos="0"/>
        </w:tabs>
        <w:jc w:val="both"/>
        <w:rPr>
          <w:rFonts w:ascii="Times New Roman" w:hAnsi="Times New Roman" w:cs="Times New Roman"/>
          <w:b/>
        </w:rPr>
      </w:pPr>
      <w:r w:rsidRPr="00B272E5">
        <w:rPr>
          <w:rFonts w:ascii="Times New Roman" w:hAnsi="Times New Roman" w:cs="Times New Roman"/>
          <w:b/>
        </w:rPr>
        <w:t>Social/Behavioral Effects</w:t>
      </w:r>
    </w:p>
    <w:p w14:paraId="4CE1ED1E" w14:textId="77777777" w:rsidR="00231899" w:rsidRPr="00B272E5" w:rsidRDefault="00231899" w:rsidP="00231899">
      <w:pPr>
        <w:tabs>
          <w:tab w:val="left" w:pos="0"/>
        </w:tabs>
        <w:jc w:val="both"/>
        <w:rPr>
          <w:rFonts w:ascii="Times New Roman" w:hAnsi="Times New Roman" w:cs="Times New Roman"/>
        </w:rPr>
      </w:pPr>
      <w:r w:rsidRPr="00B272E5">
        <w:rPr>
          <w:rFonts w:ascii="Times New Roman" w:hAnsi="Times New Roman" w:cs="Times New Roman"/>
        </w:rPr>
        <w:t>Social Withdrawal or Isolation</w:t>
      </w:r>
    </w:p>
    <w:p w14:paraId="12526467" w14:textId="77777777" w:rsidR="00231899" w:rsidRPr="00B272E5" w:rsidRDefault="00231899" w:rsidP="00231899">
      <w:pPr>
        <w:tabs>
          <w:tab w:val="left" w:pos="0"/>
        </w:tabs>
        <w:jc w:val="both"/>
        <w:rPr>
          <w:rFonts w:ascii="Times New Roman" w:hAnsi="Times New Roman" w:cs="Times New Roman"/>
        </w:rPr>
      </w:pPr>
      <w:r w:rsidRPr="00B272E5">
        <w:rPr>
          <w:rFonts w:ascii="Times New Roman" w:hAnsi="Times New Roman" w:cs="Times New Roman"/>
        </w:rPr>
        <w:t>Increased Relationship Conflict</w:t>
      </w:r>
    </w:p>
    <w:p w14:paraId="7DE28859" w14:textId="77777777" w:rsidR="00231899" w:rsidRPr="00B272E5" w:rsidRDefault="00231899" w:rsidP="00231899">
      <w:pPr>
        <w:tabs>
          <w:tab w:val="left" w:pos="0"/>
        </w:tabs>
        <w:jc w:val="both"/>
        <w:rPr>
          <w:rFonts w:ascii="Times New Roman" w:hAnsi="Times New Roman" w:cs="Times New Roman"/>
        </w:rPr>
      </w:pPr>
      <w:r w:rsidRPr="00B272E5">
        <w:rPr>
          <w:rFonts w:ascii="Times New Roman" w:hAnsi="Times New Roman" w:cs="Times New Roman"/>
        </w:rPr>
        <w:t>Refusal to go to School or Activities</w:t>
      </w:r>
    </w:p>
    <w:p w14:paraId="7695C2BA" w14:textId="77777777" w:rsidR="00231899" w:rsidRPr="00B272E5" w:rsidRDefault="00231899" w:rsidP="00231899">
      <w:pPr>
        <w:tabs>
          <w:tab w:val="left" w:pos="0"/>
        </w:tabs>
        <w:jc w:val="both"/>
        <w:rPr>
          <w:rFonts w:ascii="Times New Roman" w:hAnsi="Times New Roman" w:cs="Times New Roman"/>
        </w:rPr>
      </w:pPr>
      <w:r w:rsidRPr="00B272E5">
        <w:rPr>
          <w:rFonts w:ascii="Times New Roman" w:hAnsi="Times New Roman" w:cs="Times New Roman"/>
        </w:rPr>
        <w:t xml:space="preserve">Crying Easily </w:t>
      </w:r>
    </w:p>
    <w:p w14:paraId="6A5C5846" w14:textId="77777777" w:rsidR="00231899" w:rsidRPr="00B272E5" w:rsidRDefault="00231899" w:rsidP="00231899">
      <w:pPr>
        <w:tabs>
          <w:tab w:val="left" w:pos="0"/>
        </w:tabs>
        <w:jc w:val="both"/>
        <w:rPr>
          <w:rFonts w:ascii="Times New Roman" w:hAnsi="Times New Roman" w:cs="Times New Roman"/>
        </w:rPr>
      </w:pPr>
      <w:r w:rsidRPr="00B272E5">
        <w:rPr>
          <w:rFonts w:ascii="Times New Roman" w:hAnsi="Times New Roman" w:cs="Times New Roman"/>
        </w:rPr>
        <w:t>Change in Daily Patterns</w:t>
      </w:r>
    </w:p>
    <w:p w14:paraId="73B35543" w14:textId="77777777" w:rsidR="00231899" w:rsidRPr="00B272E5" w:rsidRDefault="00231899" w:rsidP="00231899">
      <w:pPr>
        <w:tabs>
          <w:tab w:val="left" w:pos="0"/>
        </w:tabs>
        <w:jc w:val="both"/>
        <w:rPr>
          <w:rFonts w:ascii="Times New Roman" w:hAnsi="Times New Roman" w:cs="Times New Roman"/>
        </w:rPr>
      </w:pPr>
      <w:r w:rsidRPr="00B272E5">
        <w:rPr>
          <w:rFonts w:ascii="Times New Roman" w:hAnsi="Times New Roman" w:cs="Times New Roman"/>
        </w:rPr>
        <w:t>Regression in Behavior</w:t>
      </w:r>
    </w:p>
    <w:p w14:paraId="41DAD164" w14:textId="77777777" w:rsidR="00231899" w:rsidRPr="00B272E5" w:rsidRDefault="00231899" w:rsidP="00231899">
      <w:pPr>
        <w:tabs>
          <w:tab w:val="left" w:pos="0"/>
        </w:tabs>
        <w:jc w:val="both"/>
        <w:rPr>
          <w:rFonts w:ascii="Times New Roman" w:hAnsi="Times New Roman" w:cs="Times New Roman"/>
        </w:rPr>
      </w:pPr>
      <w:r w:rsidRPr="00B272E5">
        <w:rPr>
          <w:rFonts w:ascii="Times New Roman" w:hAnsi="Times New Roman" w:cs="Times New Roman"/>
        </w:rPr>
        <w:t>Risk Taking Behaviors (substance use)</w:t>
      </w:r>
    </w:p>
    <w:p w14:paraId="029FD275" w14:textId="77777777" w:rsidR="00231899" w:rsidRPr="00B272E5" w:rsidRDefault="00231899" w:rsidP="00231899">
      <w:pPr>
        <w:tabs>
          <w:tab w:val="left" w:pos="0"/>
        </w:tabs>
        <w:jc w:val="both"/>
        <w:rPr>
          <w:rFonts w:ascii="Times New Roman" w:hAnsi="Times New Roman" w:cs="Times New Roman"/>
        </w:rPr>
      </w:pPr>
      <w:r w:rsidRPr="00B272E5">
        <w:rPr>
          <w:rFonts w:ascii="Times New Roman" w:hAnsi="Times New Roman" w:cs="Times New Roman"/>
        </w:rPr>
        <w:t>Aggression or Oppositional Behaviors</w:t>
      </w:r>
    </w:p>
    <w:p w14:paraId="48597FE9" w14:textId="77777777" w:rsidR="00231899" w:rsidRPr="00B272E5" w:rsidRDefault="00231899" w:rsidP="00231899">
      <w:pPr>
        <w:tabs>
          <w:tab w:val="left" w:pos="0"/>
        </w:tabs>
        <w:jc w:val="both"/>
        <w:rPr>
          <w:rFonts w:ascii="Times New Roman" w:hAnsi="Times New Roman" w:cs="Times New Roman"/>
          <w:i/>
          <w:color w:val="000000"/>
        </w:rPr>
        <w:sectPr w:rsidR="00231899" w:rsidRPr="00B272E5" w:rsidSect="00770C82">
          <w:type w:val="continuous"/>
          <w:pgSz w:w="12240" w:h="15840"/>
          <w:pgMar w:top="1440" w:right="1440" w:bottom="1440" w:left="1440" w:header="720" w:footer="720" w:gutter="0"/>
          <w:cols w:num="2" w:space="720"/>
          <w:docGrid w:linePitch="360"/>
        </w:sectPr>
      </w:pPr>
    </w:p>
    <w:p w14:paraId="2C8CEA56" w14:textId="77777777" w:rsidR="00231899" w:rsidRPr="00B272E5" w:rsidRDefault="00231899" w:rsidP="00231899">
      <w:pPr>
        <w:tabs>
          <w:tab w:val="left" w:pos="0"/>
        </w:tabs>
        <w:jc w:val="both"/>
        <w:rPr>
          <w:rFonts w:ascii="Times New Roman" w:hAnsi="Times New Roman" w:cs="Times New Roman"/>
          <w:i/>
          <w:color w:val="000000"/>
        </w:rPr>
      </w:pPr>
    </w:p>
    <w:p w14:paraId="3506A3CF" w14:textId="77777777" w:rsidR="00231899" w:rsidRPr="00B272E5" w:rsidRDefault="00231899" w:rsidP="00231899">
      <w:pPr>
        <w:tabs>
          <w:tab w:val="left" w:pos="0"/>
        </w:tabs>
        <w:jc w:val="both"/>
        <w:rPr>
          <w:rFonts w:ascii="Times New Roman" w:hAnsi="Times New Roman" w:cs="Times New Roman"/>
          <w:i/>
          <w:color w:val="000000"/>
        </w:rPr>
      </w:pPr>
      <w:r w:rsidRPr="00B272E5">
        <w:rPr>
          <w:rFonts w:ascii="Times New Roman" w:hAnsi="Times New Roman" w:cs="Times New Roman"/>
          <w:i/>
          <w:color w:val="000000"/>
        </w:rPr>
        <w:t>If adults are open, honest and loving, experiencing the loss of someone loved can be a chance for young people to learn about both the joy and pain that comes from caring deeply.</w:t>
      </w:r>
    </w:p>
    <w:p w14:paraId="5AC70960" w14:textId="77777777" w:rsidR="00231899" w:rsidRPr="00B272E5" w:rsidRDefault="00231899" w:rsidP="00231899">
      <w:pPr>
        <w:jc w:val="both"/>
        <w:rPr>
          <w:rFonts w:ascii="Times New Roman" w:hAnsi="Times New Roman" w:cs="Times New Roman"/>
          <w:b/>
        </w:rPr>
      </w:pPr>
    </w:p>
    <w:p w14:paraId="20BF852A" w14:textId="77777777" w:rsidR="00231899" w:rsidRPr="00B272E5" w:rsidRDefault="00231899" w:rsidP="00231899">
      <w:pPr>
        <w:jc w:val="both"/>
        <w:rPr>
          <w:rFonts w:ascii="Times New Roman" w:hAnsi="Times New Roman" w:cs="Times New Roman"/>
          <w:b/>
        </w:rPr>
      </w:pPr>
      <w:r w:rsidRPr="00B272E5">
        <w:rPr>
          <w:rFonts w:ascii="Times New Roman" w:hAnsi="Times New Roman" w:cs="Times New Roman"/>
          <w:b/>
        </w:rPr>
        <w:t>Some things teachers can do:</w:t>
      </w:r>
    </w:p>
    <w:p w14:paraId="6E645533" w14:textId="77777777" w:rsidR="00231899" w:rsidRPr="00B272E5" w:rsidRDefault="00231899" w:rsidP="00231899">
      <w:pPr>
        <w:jc w:val="both"/>
        <w:rPr>
          <w:rFonts w:ascii="Times New Roman" w:hAnsi="Times New Roman" w:cs="Times New Roman"/>
          <w:i/>
        </w:rPr>
      </w:pPr>
      <w:r w:rsidRPr="00B272E5">
        <w:rPr>
          <w:rFonts w:ascii="Times New Roman" w:hAnsi="Times New Roman" w:cs="Times New Roman"/>
          <w:i/>
        </w:rPr>
        <w:t>How adults respond when someone loved dies has a major effect on the way teens react</w:t>
      </w:r>
    </w:p>
    <w:p w14:paraId="1A258788" w14:textId="77777777" w:rsidR="00231899" w:rsidRPr="00B272E5" w:rsidRDefault="00231899" w:rsidP="00231899">
      <w:pPr>
        <w:jc w:val="both"/>
        <w:rPr>
          <w:rFonts w:ascii="Times New Roman" w:hAnsi="Times New Roman" w:cs="Times New Roman"/>
        </w:rPr>
      </w:pPr>
      <w:r w:rsidRPr="00B272E5">
        <w:rPr>
          <w:rFonts w:ascii="Times New Roman" w:hAnsi="Times New Roman" w:cs="Times New Roman"/>
        </w:rPr>
        <w:t>Be available if a teen approaches you to talk, but realize many teens may not come to you</w:t>
      </w:r>
    </w:p>
    <w:p w14:paraId="2CCD2594" w14:textId="77777777" w:rsidR="00231899" w:rsidRPr="00B272E5" w:rsidRDefault="00231899" w:rsidP="00231899">
      <w:pPr>
        <w:jc w:val="both"/>
        <w:rPr>
          <w:rFonts w:ascii="Times New Roman" w:hAnsi="Times New Roman" w:cs="Times New Roman"/>
        </w:rPr>
      </w:pPr>
      <w:r w:rsidRPr="00B272E5">
        <w:rPr>
          <w:rFonts w:ascii="Times New Roman" w:hAnsi="Times New Roman" w:cs="Times New Roman"/>
        </w:rPr>
        <w:t>Teens often need caring adults to confirm that it is okay to be sad</w:t>
      </w:r>
    </w:p>
    <w:p w14:paraId="552768F2" w14:textId="77777777" w:rsidR="00231899" w:rsidRPr="00B272E5" w:rsidRDefault="00231899" w:rsidP="00231899">
      <w:pPr>
        <w:jc w:val="both"/>
        <w:rPr>
          <w:rFonts w:ascii="Times New Roman" w:hAnsi="Times New Roman" w:cs="Times New Roman"/>
        </w:rPr>
      </w:pPr>
      <w:r w:rsidRPr="00B272E5">
        <w:rPr>
          <w:rFonts w:ascii="Times New Roman" w:hAnsi="Times New Roman" w:cs="Times New Roman"/>
        </w:rPr>
        <w:t>Remind teens that there is no “right” way to grieve and they may feel varied emotions</w:t>
      </w:r>
    </w:p>
    <w:p w14:paraId="63F1DF02" w14:textId="77777777" w:rsidR="00231899" w:rsidRPr="00B272E5" w:rsidRDefault="00231899" w:rsidP="00231899">
      <w:pPr>
        <w:jc w:val="both"/>
        <w:rPr>
          <w:rFonts w:ascii="Times New Roman" w:hAnsi="Times New Roman" w:cs="Times New Roman"/>
        </w:rPr>
      </w:pPr>
      <w:r w:rsidRPr="00B272E5">
        <w:rPr>
          <w:rFonts w:ascii="Times New Roman" w:hAnsi="Times New Roman" w:cs="Times New Roman"/>
        </w:rPr>
        <w:t xml:space="preserve">Listen without judgment and share your own feelings and concerns honestly </w:t>
      </w:r>
    </w:p>
    <w:p w14:paraId="51053A6C" w14:textId="77777777" w:rsidR="00231899" w:rsidRPr="00B272E5" w:rsidRDefault="00231899" w:rsidP="00231899">
      <w:pPr>
        <w:jc w:val="both"/>
        <w:rPr>
          <w:rFonts w:ascii="Times New Roman" w:hAnsi="Times New Roman" w:cs="Times New Roman"/>
        </w:rPr>
      </w:pPr>
      <w:r w:rsidRPr="00B272E5">
        <w:rPr>
          <w:rFonts w:ascii="Times New Roman" w:hAnsi="Times New Roman" w:cs="Times New Roman"/>
        </w:rPr>
        <w:t>It is okay to tell a teen that you don’t know answers to some difficult questions</w:t>
      </w:r>
    </w:p>
    <w:p w14:paraId="509F3440" w14:textId="77777777" w:rsidR="00231899" w:rsidRPr="00B272E5" w:rsidRDefault="00231899" w:rsidP="00231899">
      <w:pPr>
        <w:jc w:val="both"/>
        <w:rPr>
          <w:rFonts w:ascii="Times New Roman" w:hAnsi="Times New Roman" w:cs="Times New Roman"/>
        </w:rPr>
      </w:pPr>
      <w:r w:rsidRPr="00B272E5">
        <w:rPr>
          <w:rFonts w:ascii="Times New Roman" w:hAnsi="Times New Roman" w:cs="Times New Roman"/>
        </w:rPr>
        <w:t>Try to re-establish a routine, with appropriate expectations, as soon as possible</w:t>
      </w:r>
    </w:p>
    <w:p w14:paraId="06A44E20" w14:textId="77777777" w:rsidR="00231899" w:rsidRPr="00B272E5" w:rsidRDefault="00231899" w:rsidP="00231899">
      <w:pPr>
        <w:jc w:val="both"/>
        <w:rPr>
          <w:rFonts w:ascii="Times New Roman" w:hAnsi="Times New Roman" w:cs="Times New Roman"/>
        </w:rPr>
      </w:pPr>
      <w:r w:rsidRPr="00B272E5">
        <w:rPr>
          <w:rFonts w:ascii="Times New Roman" w:hAnsi="Times New Roman" w:cs="Times New Roman"/>
        </w:rPr>
        <w:t>Try not to take anger or irritability personally as it may be directed toward adults</w:t>
      </w:r>
    </w:p>
    <w:p w14:paraId="6855D10D" w14:textId="77777777" w:rsidR="00231899" w:rsidRPr="00B272E5" w:rsidRDefault="00231899" w:rsidP="00231899">
      <w:pPr>
        <w:jc w:val="both"/>
        <w:rPr>
          <w:rFonts w:ascii="Times New Roman" w:hAnsi="Times New Roman" w:cs="Times New Roman"/>
        </w:rPr>
      </w:pPr>
      <w:r w:rsidRPr="00B272E5">
        <w:rPr>
          <w:rFonts w:ascii="Times New Roman" w:hAnsi="Times New Roman" w:cs="Times New Roman"/>
        </w:rPr>
        <w:t>Remember that telling teens to “be strong” discourages them from sharing feelings</w:t>
      </w:r>
    </w:p>
    <w:p w14:paraId="3F41DF1A" w14:textId="77777777" w:rsidR="00231899" w:rsidRPr="00B272E5" w:rsidRDefault="00231899" w:rsidP="00231899">
      <w:pPr>
        <w:jc w:val="both"/>
        <w:rPr>
          <w:rFonts w:ascii="Times New Roman" w:hAnsi="Times New Roman" w:cs="Times New Roman"/>
        </w:rPr>
      </w:pPr>
      <w:r w:rsidRPr="00B272E5">
        <w:rPr>
          <w:rFonts w:ascii="Times New Roman" w:hAnsi="Times New Roman" w:cs="Times New Roman"/>
        </w:rPr>
        <w:t>Help teens understand that the hurt they feel now won’t last forever</w:t>
      </w:r>
    </w:p>
    <w:p w14:paraId="5D18BA31" w14:textId="77777777" w:rsidR="00231899" w:rsidRPr="00B272E5" w:rsidRDefault="00231899" w:rsidP="00231899">
      <w:pPr>
        <w:jc w:val="both"/>
        <w:rPr>
          <w:rFonts w:ascii="Times New Roman" w:hAnsi="Times New Roman" w:cs="Times New Roman"/>
        </w:rPr>
      </w:pPr>
      <w:r w:rsidRPr="00B272E5">
        <w:rPr>
          <w:rFonts w:ascii="Times New Roman" w:hAnsi="Times New Roman" w:cs="Times New Roman"/>
        </w:rPr>
        <w:t xml:space="preserve">Help teens realize that ignoring their own grief may make them feel </w:t>
      </w:r>
      <w:r w:rsidRPr="00B272E5">
        <w:rPr>
          <w:rFonts w:ascii="Times New Roman" w:hAnsi="Times New Roman" w:cs="Times New Roman"/>
          <w:i/>
        </w:rPr>
        <w:t>more</w:t>
      </w:r>
      <w:r w:rsidRPr="00B272E5">
        <w:rPr>
          <w:rFonts w:ascii="Times New Roman" w:hAnsi="Times New Roman" w:cs="Times New Roman"/>
        </w:rPr>
        <w:t xml:space="preserve"> alone and sad</w:t>
      </w:r>
    </w:p>
    <w:p w14:paraId="18ABCA29" w14:textId="77777777" w:rsidR="00231899" w:rsidRPr="00B272E5" w:rsidRDefault="00231899" w:rsidP="00231899">
      <w:pPr>
        <w:jc w:val="both"/>
        <w:rPr>
          <w:rFonts w:ascii="Times New Roman" w:hAnsi="Times New Roman" w:cs="Times New Roman"/>
        </w:rPr>
      </w:pPr>
      <w:r w:rsidRPr="00B272E5">
        <w:rPr>
          <w:rFonts w:ascii="Times New Roman" w:hAnsi="Times New Roman" w:cs="Times New Roman"/>
        </w:rPr>
        <w:t>Emphasize the importance of them seeking help when needed</w:t>
      </w:r>
    </w:p>
    <w:p w14:paraId="11775100" w14:textId="77777777" w:rsidR="00231899" w:rsidRPr="00B272E5" w:rsidRDefault="00231899" w:rsidP="00231899">
      <w:pPr>
        <w:jc w:val="both"/>
        <w:rPr>
          <w:rFonts w:ascii="Times New Roman" w:hAnsi="Times New Roman" w:cs="Times New Roman"/>
        </w:rPr>
      </w:pPr>
      <w:r w:rsidRPr="00B272E5">
        <w:rPr>
          <w:rFonts w:ascii="Times New Roman" w:hAnsi="Times New Roman" w:cs="Times New Roman"/>
        </w:rPr>
        <w:t xml:space="preserve">Help teens realize the importance of looking out for each other </w:t>
      </w:r>
    </w:p>
    <w:p w14:paraId="296B3921" w14:textId="77777777" w:rsidR="00231899" w:rsidRPr="00B272E5" w:rsidRDefault="00231899" w:rsidP="00231899">
      <w:pPr>
        <w:jc w:val="both"/>
        <w:rPr>
          <w:rFonts w:ascii="Times New Roman" w:hAnsi="Times New Roman" w:cs="Times New Roman"/>
        </w:rPr>
      </w:pPr>
      <w:r w:rsidRPr="00B272E5">
        <w:rPr>
          <w:rFonts w:ascii="Times New Roman" w:hAnsi="Times New Roman" w:cs="Times New Roman"/>
        </w:rPr>
        <w:t>Help the child find a grief group if they are interested as to not help them feel so alone</w:t>
      </w:r>
    </w:p>
    <w:p w14:paraId="117B6F72" w14:textId="77777777" w:rsidR="00231899" w:rsidRPr="00B272E5" w:rsidRDefault="00231899" w:rsidP="00231899">
      <w:pPr>
        <w:jc w:val="both"/>
        <w:rPr>
          <w:rFonts w:ascii="Times New Roman" w:hAnsi="Times New Roman" w:cs="Times New Roman"/>
        </w:rPr>
      </w:pPr>
      <w:r w:rsidRPr="00B272E5">
        <w:rPr>
          <w:rFonts w:ascii="Times New Roman" w:hAnsi="Times New Roman" w:cs="Times New Roman"/>
        </w:rPr>
        <w:t>Be gentle and compassionate in all of your helping efforts</w:t>
      </w:r>
    </w:p>
    <w:p w14:paraId="476F34B1" w14:textId="77777777" w:rsidR="00231899" w:rsidRPr="00B272E5" w:rsidRDefault="00231899" w:rsidP="00231899">
      <w:pPr>
        <w:jc w:val="both"/>
        <w:rPr>
          <w:rStyle w:val="Strong"/>
          <w:rFonts w:ascii="Times New Roman" w:hAnsi="Times New Roman" w:cs="Times New Roman"/>
        </w:rPr>
      </w:pPr>
    </w:p>
    <w:p w14:paraId="104540B2" w14:textId="77777777" w:rsidR="00231899" w:rsidRPr="00B272E5" w:rsidRDefault="00231899" w:rsidP="00231899">
      <w:pPr>
        <w:jc w:val="both"/>
        <w:rPr>
          <w:rFonts w:ascii="Times New Roman" w:hAnsi="Times New Roman" w:cs="Times New Roman"/>
          <w:color w:val="000000"/>
        </w:rPr>
      </w:pPr>
      <w:r w:rsidRPr="00B272E5">
        <w:rPr>
          <w:rStyle w:val="Strong"/>
          <w:rFonts w:ascii="Times New Roman" w:hAnsi="Times New Roman" w:cs="Times New Roman"/>
        </w:rPr>
        <w:t>When should a referral to professionals be made?</w:t>
      </w:r>
      <w:r w:rsidRPr="00B272E5">
        <w:rPr>
          <w:rFonts w:ascii="Times New Roman" w:hAnsi="Times New Roman" w:cs="Times New Roman"/>
          <w:color w:val="000000"/>
        </w:rPr>
        <w:t xml:space="preserve">  </w:t>
      </w:r>
    </w:p>
    <w:p w14:paraId="4BCFB0B3" w14:textId="77777777" w:rsidR="00231899" w:rsidRPr="00B272E5" w:rsidRDefault="00231899" w:rsidP="00231899">
      <w:pPr>
        <w:jc w:val="both"/>
        <w:rPr>
          <w:rFonts w:ascii="Times New Roman" w:hAnsi="Times New Roman" w:cs="Times New Roman"/>
          <w:color w:val="000000"/>
        </w:rPr>
      </w:pPr>
      <w:r w:rsidRPr="00B272E5">
        <w:rPr>
          <w:rFonts w:ascii="Times New Roman" w:hAnsi="Times New Roman" w:cs="Times New Roman"/>
          <w:color w:val="000000"/>
        </w:rPr>
        <w:t>Some of the indicators that let you know when a teen needs more support are:</w:t>
      </w:r>
    </w:p>
    <w:p w14:paraId="79BA9A2A" w14:textId="77777777" w:rsidR="00231899" w:rsidRPr="00B272E5" w:rsidRDefault="00231899" w:rsidP="00231899">
      <w:pPr>
        <w:numPr>
          <w:ilvl w:val="0"/>
          <w:numId w:val="1"/>
        </w:numPr>
        <w:ind w:left="840" w:right="450"/>
        <w:jc w:val="both"/>
        <w:rPr>
          <w:rStyle w:val="Strong"/>
          <w:rFonts w:ascii="Times New Roman" w:hAnsi="Times New Roman" w:cs="Times New Roman"/>
          <w:b w:val="0"/>
          <w:bCs w:val="0"/>
        </w:rPr>
      </w:pPr>
      <w:r w:rsidRPr="00B272E5">
        <w:rPr>
          <w:rStyle w:val="Strong"/>
          <w:rFonts w:ascii="Times New Roman" w:hAnsi="Times New Roman" w:cs="Times New Roman"/>
        </w:rPr>
        <w:t xml:space="preserve">Dramatic behavior changes at home, school or socially </w:t>
      </w:r>
    </w:p>
    <w:p w14:paraId="06B946FB" w14:textId="77777777" w:rsidR="00231899" w:rsidRPr="00B272E5" w:rsidRDefault="00231899" w:rsidP="00231899">
      <w:pPr>
        <w:numPr>
          <w:ilvl w:val="0"/>
          <w:numId w:val="1"/>
        </w:numPr>
        <w:ind w:left="840" w:right="450"/>
        <w:jc w:val="both"/>
        <w:rPr>
          <w:rStyle w:val="Strong"/>
          <w:rFonts w:ascii="Times New Roman" w:hAnsi="Times New Roman" w:cs="Times New Roman"/>
          <w:b w:val="0"/>
          <w:bCs w:val="0"/>
        </w:rPr>
      </w:pPr>
      <w:r w:rsidRPr="00B272E5">
        <w:rPr>
          <w:rStyle w:val="Strong"/>
          <w:rFonts w:ascii="Times New Roman" w:hAnsi="Times New Roman" w:cs="Times New Roman"/>
        </w:rPr>
        <w:t>Feeling extraordinary pressure, overwhelmed, or burdensome</w:t>
      </w:r>
    </w:p>
    <w:p w14:paraId="0CE4B945" w14:textId="77777777" w:rsidR="00231899" w:rsidRPr="00B272E5" w:rsidRDefault="00231899" w:rsidP="00231899">
      <w:pPr>
        <w:numPr>
          <w:ilvl w:val="0"/>
          <w:numId w:val="1"/>
        </w:numPr>
        <w:ind w:left="840" w:right="450"/>
        <w:jc w:val="both"/>
        <w:rPr>
          <w:rFonts w:ascii="Times New Roman" w:hAnsi="Times New Roman" w:cs="Times New Roman"/>
          <w:color w:val="000000"/>
        </w:rPr>
      </w:pPr>
      <w:r w:rsidRPr="00B272E5">
        <w:rPr>
          <w:rStyle w:val="Strong"/>
          <w:rFonts w:ascii="Times New Roman" w:hAnsi="Times New Roman" w:cs="Times New Roman"/>
        </w:rPr>
        <w:t xml:space="preserve">Teen is beginning to isolate themselves from peers and school </w:t>
      </w:r>
    </w:p>
    <w:p w14:paraId="3DA43461" w14:textId="77777777" w:rsidR="00231899" w:rsidRPr="00B272E5" w:rsidRDefault="00231899" w:rsidP="00231899">
      <w:pPr>
        <w:numPr>
          <w:ilvl w:val="0"/>
          <w:numId w:val="1"/>
        </w:numPr>
        <w:ind w:left="840" w:right="450"/>
        <w:jc w:val="both"/>
        <w:rPr>
          <w:rStyle w:val="Strong"/>
          <w:rFonts w:ascii="Times New Roman" w:hAnsi="Times New Roman" w:cs="Times New Roman"/>
          <w:b w:val="0"/>
          <w:bCs w:val="0"/>
        </w:rPr>
      </w:pPr>
      <w:r w:rsidRPr="00B272E5">
        <w:rPr>
          <w:rStyle w:val="Strong"/>
          <w:rFonts w:ascii="Times New Roman" w:hAnsi="Times New Roman" w:cs="Times New Roman"/>
        </w:rPr>
        <w:t>Depression that lasts more than 2 weeks after the death of a loved one</w:t>
      </w:r>
    </w:p>
    <w:p w14:paraId="5F7A3C70" w14:textId="77777777" w:rsidR="00231899" w:rsidRPr="00B272E5" w:rsidRDefault="00231899" w:rsidP="00231899">
      <w:pPr>
        <w:numPr>
          <w:ilvl w:val="0"/>
          <w:numId w:val="1"/>
        </w:numPr>
        <w:ind w:left="840" w:right="450"/>
        <w:jc w:val="both"/>
        <w:rPr>
          <w:rFonts w:ascii="Times New Roman" w:hAnsi="Times New Roman" w:cs="Times New Roman"/>
          <w:color w:val="000000"/>
        </w:rPr>
      </w:pPr>
      <w:r w:rsidRPr="00B272E5">
        <w:rPr>
          <w:rStyle w:val="Strong"/>
          <w:rFonts w:ascii="Times New Roman" w:hAnsi="Times New Roman" w:cs="Times New Roman"/>
        </w:rPr>
        <w:t xml:space="preserve">Talk about dying or wishing they were dead </w:t>
      </w:r>
    </w:p>
    <w:p w14:paraId="6F6D6E4D" w14:textId="77777777" w:rsidR="00231899" w:rsidRPr="00B272E5" w:rsidRDefault="00231899" w:rsidP="00231899">
      <w:pPr>
        <w:numPr>
          <w:ilvl w:val="0"/>
          <w:numId w:val="1"/>
        </w:numPr>
        <w:ind w:left="840" w:right="450"/>
        <w:jc w:val="both"/>
        <w:rPr>
          <w:rStyle w:val="Strong"/>
          <w:rFonts w:ascii="Times New Roman" w:hAnsi="Times New Roman" w:cs="Times New Roman"/>
          <w:b w:val="0"/>
          <w:bCs w:val="0"/>
        </w:rPr>
      </w:pPr>
      <w:r w:rsidRPr="00B272E5">
        <w:rPr>
          <w:rStyle w:val="Strong"/>
          <w:rFonts w:ascii="Times New Roman" w:hAnsi="Times New Roman" w:cs="Times New Roman"/>
        </w:rPr>
        <w:t>Extreme anger that causes problems at home, school or with friendships</w:t>
      </w:r>
    </w:p>
    <w:p w14:paraId="542D631A" w14:textId="77777777" w:rsidR="00231899" w:rsidRPr="00B272E5" w:rsidRDefault="00231899" w:rsidP="00231899">
      <w:pPr>
        <w:numPr>
          <w:ilvl w:val="0"/>
          <w:numId w:val="1"/>
        </w:numPr>
        <w:ind w:left="840" w:right="450"/>
        <w:jc w:val="both"/>
        <w:rPr>
          <w:rStyle w:val="Strong"/>
          <w:rFonts w:ascii="Times New Roman" w:hAnsi="Times New Roman" w:cs="Times New Roman"/>
          <w:b w:val="0"/>
          <w:bCs w:val="0"/>
        </w:rPr>
      </w:pPr>
      <w:r w:rsidRPr="00B272E5">
        <w:rPr>
          <w:rStyle w:val="Strong"/>
          <w:rFonts w:ascii="Times New Roman" w:hAnsi="Times New Roman" w:cs="Times New Roman"/>
        </w:rPr>
        <w:t xml:space="preserve">Feelings of guilt that leave the teen feeling isolated and alone </w:t>
      </w:r>
    </w:p>
    <w:p w14:paraId="6C3FC245" w14:textId="77777777" w:rsidR="00231899" w:rsidRPr="00B272E5" w:rsidRDefault="00231899" w:rsidP="00231899">
      <w:pPr>
        <w:numPr>
          <w:ilvl w:val="0"/>
          <w:numId w:val="1"/>
        </w:numPr>
        <w:ind w:left="840" w:right="450"/>
        <w:jc w:val="both"/>
        <w:rPr>
          <w:rFonts w:ascii="Times New Roman" w:hAnsi="Times New Roman" w:cs="Times New Roman"/>
          <w:color w:val="000000"/>
        </w:rPr>
      </w:pPr>
      <w:r w:rsidRPr="00B272E5">
        <w:rPr>
          <w:rStyle w:val="Strong"/>
          <w:rFonts w:ascii="Times New Roman" w:hAnsi="Times New Roman" w:cs="Times New Roman"/>
        </w:rPr>
        <w:t>Substance abuse – teens sometimes turn to drugs or alcohol to rid pain</w:t>
      </w:r>
    </w:p>
    <w:p w14:paraId="650CCB7F" w14:textId="77777777" w:rsidR="00231899" w:rsidRPr="00B272E5" w:rsidRDefault="00231899" w:rsidP="00231899">
      <w:pPr>
        <w:numPr>
          <w:ilvl w:val="0"/>
          <w:numId w:val="1"/>
        </w:numPr>
        <w:ind w:left="840" w:right="450"/>
        <w:jc w:val="both"/>
        <w:rPr>
          <w:rFonts w:ascii="Times New Roman" w:hAnsi="Times New Roman" w:cs="Times New Roman"/>
          <w:color w:val="000000"/>
        </w:rPr>
      </w:pPr>
      <w:r w:rsidRPr="00B272E5">
        <w:rPr>
          <w:rStyle w:val="Strong"/>
          <w:rFonts w:ascii="Times New Roman" w:hAnsi="Times New Roman" w:cs="Times New Roman"/>
        </w:rPr>
        <w:t>Acting out or risk taking behaviors (acting out sexually, driving fast)</w:t>
      </w:r>
    </w:p>
    <w:p w14:paraId="36E7BFD9" w14:textId="77777777" w:rsidR="00231899" w:rsidRPr="00B272E5" w:rsidRDefault="00231899" w:rsidP="00231899">
      <w:pPr>
        <w:numPr>
          <w:ilvl w:val="0"/>
          <w:numId w:val="1"/>
        </w:numPr>
        <w:ind w:left="840" w:right="450"/>
        <w:jc w:val="both"/>
        <w:rPr>
          <w:rStyle w:val="Strong"/>
          <w:rFonts w:ascii="Times New Roman" w:hAnsi="Times New Roman" w:cs="Times New Roman"/>
          <w:b w:val="0"/>
          <w:bCs w:val="0"/>
        </w:rPr>
      </w:pPr>
      <w:r w:rsidRPr="00B272E5">
        <w:rPr>
          <w:rStyle w:val="Strong"/>
          <w:rFonts w:ascii="Times New Roman" w:hAnsi="Times New Roman" w:cs="Times New Roman"/>
        </w:rPr>
        <w:t>Skipping school or dropping grades</w:t>
      </w:r>
    </w:p>
    <w:p w14:paraId="73B7B335" w14:textId="77777777" w:rsidR="00231899" w:rsidRPr="00B272E5" w:rsidRDefault="00231899" w:rsidP="00231899">
      <w:pPr>
        <w:ind w:left="840" w:right="450"/>
        <w:jc w:val="both"/>
        <w:rPr>
          <w:rStyle w:val="Strong"/>
          <w:rFonts w:ascii="Times New Roman" w:hAnsi="Times New Roman" w:cs="Times New Roman"/>
          <w:b w:val="0"/>
          <w:bCs w:val="0"/>
        </w:rPr>
      </w:pPr>
    </w:p>
    <w:p w14:paraId="6962EE1D" w14:textId="77777777" w:rsidR="00231899" w:rsidRPr="00B272E5" w:rsidRDefault="00231899" w:rsidP="00231899">
      <w:pPr>
        <w:jc w:val="both"/>
        <w:rPr>
          <w:rFonts w:ascii="Times New Roman" w:hAnsi="Times New Roman" w:cs="Times New Roman"/>
          <w:b/>
          <w:i/>
          <w:color w:val="C00000"/>
        </w:rPr>
      </w:pPr>
      <w:r w:rsidRPr="00B272E5">
        <w:rPr>
          <w:rFonts w:ascii="Times New Roman" w:hAnsi="Times New Roman" w:cs="Times New Roman"/>
          <w:b/>
          <w:i/>
          <w:color w:val="C00000"/>
        </w:rPr>
        <w:t xml:space="preserve">If a child mentions </w:t>
      </w:r>
      <w:r w:rsidRPr="00B272E5">
        <w:rPr>
          <w:rFonts w:ascii="Times New Roman" w:hAnsi="Times New Roman" w:cs="Times New Roman"/>
          <w:b/>
          <w:i/>
          <w:color w:val="C00000"/>
          <w:u w:val="single"/>
        </w:rPr>
        <w:t>suicide</w:t>
      </w:r>
      <w:r w:rsidRPr="00B272E5">
        <w:rPr>
          <w:rFonts w:ascii="Times New Roman" w:hAnsi="Times New Roman" w:cs="Times New Roman"/>
          <w:b/>
          <w:i/>
          <w:color w:val="C00000"/>
        </w:rPr>
        <w:t xml:space="preserve">, do take it seriously. Do not leave the child alone at any time. Get them help immediately by having them escorted to the guidance department. </w:t>
      </w:r>
    </w:p>
    <w:p w14:paraId="1355C41A" w14:textId="77777777" w:rsidR="00231899" w:rsidRPr="00B272E5" w:rsidRDefault="00231899" w:rsidP="00231899">
      <w:pPr>
        <w:jc w:val="both"/>
        <w:rPr>
          <w:rFonts w:ascii="Times New Roman" w:hAnsi="Times New Roman" w:cs="Times New Roman"/>
        </w:rPr>
      </w:pPr>
    </w:p>
    <w:p w14:paraId="5C50CCB2" w14:textId="77777777" w:rsidR="00231899" w:rsidRPr="00B272E5" w:rsidRDefault="00231899" w:rsidP="00231899">
      <w:pPr>
        <w:jc w:val="center"/>
        <w:rPr>
          <w:rFonts w:ascii="Times New Roman" w:hAnsi="Times New Roman" w:cs="Times New Roman"/>
          <w:b/>
        </w:rPr>
      </w:pPr>
      <w:r w:rsidRPr="00B272E5">
        <w:rPr>
          <w:rFonts w:ascii="Times New Roman" w:hAnsi="Times New Roman" w:cs="Times New Roman"/>
          <w:b/>
        </w:rPr>
        <w:t xml:space="preserve">***Remember that the NUMBER ONE protective factor in the life of a child is a caring adult who listens to a child without judgment. This is often a </w:t>
      </w:r>
      <w:proofErr w:type="gramStart"/>
      <w:r w:rsidRPr="00B272E5">
        <w:rPr>
          <w:rFonts w:ascii="Times New Roman" w:hAnsi="Times New Roman" w:cs="Times New Roman"/>
          <w:b/>
        </w:rPr>
        <w:t>teacher!*</w:t>
      </w:r>
      <w:proofErr w:type="gramEnd"/>
      <w:r w:rsidRPr="00B272E5">
        <w:rPr>
          <w:rFonts w:ascii="Times New Roman" w:hAnsi="Times New Roman" w:cs="Times New Roman"/>
          <w:b/>
        </w:rPr>
        <w:t>**</w:t>
      </w:r>
    </w:p>
    <w:p w14:paraId="22C9ABCC" w14:textId="77777777" w:rsidR="00231899" w:rsidRDefault="00231899" w:rsidP="00231899"/>
    <w:p w14:paraId="30183F7C" w14:textId="77777777" w:rsidR="00DC71B2" w:rsidRDefault="00DC71B2" w:rsidP="00231899"/>
    <w:p w14:paraId="0D3A2786" w14:textId="5AC7528F" w:rsidR="00557B79" w:rsidRPr="00731C67" w:rsidRDefault="00261180" w:rsidP="00557B79">
      <w:pPr>
        <w:autoSpaceDE w:val="0"/>
        <w:autoSpaceDN w:val="0"/>
        <w:adjustRightInd w:val="0"/>
        <w:rPr>
          <w:rFonts w:ascii="Comic Sans MS" w:hAnsi="Comic Sans MS" w:cs="Times New Roman"/>
          <w:b/>
          <w:bCs/>
        </w:rPr>
      </w:pPr>
      <w:r>
        <w:rPr>
          <w:rFonts w:ascii="Times New Roman" w:hAnsi="Times New Roman" w:cs="Times New Roman"/>
        </w:rPr>
        <w:t xml:space="preserve"> </w:t>
      </w:r>
    </w:p>
    <w:p w14:paraId="2DD07080" w14:textId="77777777" w:rsidR="00231899" w:rsidRDefault="00231899" w:rsidP="00231899"/>
    <w:p w14:paraId="3078AB9A" w14:textId="77777777" w:rsidR="00231899" w:rsidRDefault="00231899" w:rsidP="00231899"/>
    <w:p w14:paraId="205C0944" w14:textId="77777777" w:rsidR="004F23F8" w:rsidRDefault="004F23F8"/>
    <w:sectPr w:rsidR="004F23F8" w:rsidSect="00770C8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C1543" w14:textId="77777777" w:rsidR="00ED4B67" w:rsidRDefault="00770C82">
      <w:r>
        <w:separator/>
      </w:r>
    </w:p>
  </w:endnote>
  <w:endnote w:type="continuationSeparator" w:id="0">
    <w:p w14:paraId="3D89A273" w14:textId="77777777" w:rsidR="00ED4B67" w:rsidRDefault="00770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Lucida Calligraphy">
    <w:panose1 w:val="03010101010101010101"/>
    <w:charset w:val="00"/>
    <w:family w:val="script"/>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C32C6" w14:textId="77777777" w:rsidR="009A3740" w:rsidRPr="00062093" w:rsidRDefault="005C7211">
    <w:pPr>
      <w:pStyle w:val="Footer"/>
      <w:jc w:val="right"/>
      <w:rPr>
        <w:rFonts w:ascii="Lucida Calligraphy" w:hAnsi="Lucida Calligraphy"/>
        <w:sz w:val="20"/>
        <w:szCs w:val="20"/>
      </w:rPr>
    </w:pPr>
    <w:r w:rsidRPr="00062093">
      <w:rPr>
        <w:rFonts w:ascii="Lucida Calligraphy" w:hAnsi="Lucida Calligraphy"/>
        <w:sz w:val="20"/>
        <w:szCs w:val="20"/>
      </w:rPr>
      <w:t xml:space="preserve">    Suicide in Schools    </w:t>
    </w:r>
    <w:sdt>
      <w:sdtPr>
        <w:rPr>
          <w:rFonts w:ascii="Lucida Calligraphy" w:hAnsi="Lucida Calligraphy"/>
          <w:sz w:val="20"/>
          <w:szCs w:val="20"/>
        </w:rPr>
        <w:id w:val="-886101309"/>
        <w:docPartObj>
          <w:docPartGallery w:val="Page Numbers (Bottom of Page)"/>
          <w:docPartUnique/>
        </w:docPartObj>
      </w:sdtPr>
      <w:sdtEndPr>
        <w:rPr>
          <w:noProof/>
        </w:rPr>
      </w:sdtEndPr>
      <w:sdtContent>
        <w:r w:rsidRPr="00062093">
          <w:rPr>
            <w:rFonts w:ascii="Lucida Calligraphy" w:hAnsi="Lucida Calligraphy"/>
            <w:sz w:val="20"/>
            <w:szCs w:val="20"/>
          </w:rPr>
          <w:fldChar w:fldCharType="begin"/>
        </w:r>
        <w:r w:rsidRPr="00062093">
          <w:rPr>
            <w:rFonts w:ascii="Lucida Calligraphy" w:hAnsi="Lucida Calligraphy"/>
            <w:sz w:val="20"/>
            <w:szCs w:val="20"/>
          </w:rPr>
          <w:instrText xml:space="preserve"> PAGE   \* MERGEFORMAT </w:instrText>
        </w:r>
        <w:r w:rsidRPr="00062093">
          <w:rPr>
            <w:rFonts w:ascii="Lucida Calligraphy" w:hAnsi="Lucida Calligraphy"/>
            <w:sz w:val="20"/>
            <w:szCs w:val="20"/>
          </w:rPr>
          <w:fldChar w:fldCharType="separate"/>
        </w:r>
        <w:r>
          <w:rPr>
            <w:rFonts w:ascii="Lucida Calligraphy" w:hAnsi="Lucida Calligraphy"/>
            <w:noProof/>
            <w:sz w:val="20"/>
            <w:szCs w:val="20"/>
          </w:rPr>
          <w:t>32</w:t>
        </w:r>
        <w:r w:rsidRPr="00062093">
          <w:rPr>
            <w:rFonts w:ascii="Lucida Calligraphy" w:hAnsi="Lucida Calligraphy"/>
            <w:noProof/>
            <w:sz w:val="20"/>
            <w:szCs w:val="20"/>
          </w:rPr>
          <w:fldChar w:fldCharType="end"/>
        </w:r>
      </w:sdtContent>
    </w:sdt>
  </w:p>
  <w:p w14:paraId="6B948AD4" w14:textId="77777777" w:rsidR="009A3740" w:rsidRDefault="002611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81387" w14:textId="77777777" w:rsidR="009A3740" w:rsidRPr="00062093" w:rsidRDefault="005C7211">
    <w:pPr>
      <w:pStyle w:val="Footer"/>
      <w:rPr>
        <w:rFonts w:ascii="Lucida Calligraphy" w:hAnsi="Lucida Calligraphy"/>
        <w:sz w:val="20"/>
        <w:szCs w:val="20"/>
      </w:rPr>
    </w:pPr>
    <w:r>
      <w:rPr>
        <w:rFonts w:ascii="Lucida Calligraphy" w:hAnsi="Lucida Calligraphy"/>
        <w:sz w:val="20"/>
        <w:szCs w:val="20"/>
      </w:rPr>
      <w:t xml:space="preserve"> </w:t>
    </w:r>
  </w:p>
  <w:p w14:paraId="5AD1FE5A" w14:textId="6652F6B4" w:rsidR="009A3740" w:rsidRPr="00DC71B2" w:rsidRDefault="00765872" w:rsidP="00DC71B2">
    <w:pPr>
      <w:rPr>
        <w:rFonts w:ascii="Times New Roman" w:hAnsi="Times New Roman" w:cs="Times New Roman"/>
        <w:sz w:val="18"/>
        <w:szCs w:val="18"/>
      </w:rPr>
    </w:pPr>
    <w:r>
      <w:rPr>
        <w:rFonts w:ascii="Times New Roman" w:hAnsi="Times New Roman" w:cs="Times New Roman"/>
        <w:sz w:val="18"/>
        <w:szCs w:val="18"/>
      </w:rPr>
      <w:t>© Terri A. Erbacher</w:t>
    </w:r>
    <w:r w:rsidR="00DC71B2" w:rsidRPr="00F02C10">
      <w:rPr>
        <w:rFonts w:ascii="Times New Roman" w:hAnsi="Times New Roman" w:cs="Times New Roman"/>
        <w:sz w:val="18"/>
        <w:szCs w:val="18"/>
      </w:rPr>
      <w:t xml:space="preserve">, Jonathan B. Singer &amp; Scott Poland. </w:t>
    </w:r>
    <w:r w:rsidR="00DC71B2" w:rsidRPr="00F02C10">
      <w:rPr>
        <w:rFonts w:ascii="Times New Roman" w:hAnsi="Times New Roman" w:cs="Times New Roman"/>
        <w:i/>
        <w:iCs/>
        <w:sz w:val="18"/>
        <w:szCs w:val="18"/>
      </w:rPr>
      <w:t xml:space="preserve">Suicide in Schools: A Practitioner's Guide to Multi-level Prevention, Assessment, Intervention, and Postvention. </w:t>
    </w:r>
    <w:r w:rsidR="00DC71B2" w:rsidRPr="00F02C10">
      <w:rPr>
        <w:rFonts w:ascii="Times New Roman" w:hAnsi="Times New Roman" w:cs="Times New Roman"/>
        <w:sz w:val="18"/>
        <w:szCs w:val="18"/>
      </w:rPr>
      <w:t>Routledge, 20</w:t>
    </w:r>
    <w:r w:rsidR="00081CD1">
      <w:rPr>
        <w:rFonts w:ascii="Times New Roman" w:hAnsi="Times New Roman" w:cs="Times New Roman"/>
        <w:sz w:val="18"/>
        <w:szCs w:val="18"/>
      </w:rPr>
      <w:t>23</w:t>
    </w:r>
    <w:r w:rsidR="00DC71B2" w:rsidRPr="00F02C10">
      <w:rPr>
        <w:rFonts w:ascii="Times New Roman" w:hAnsi="Times New Roman" w:cs="Times New Roman"/>
        <w:sz w:val="18"/>
        <w:szCs w:val="18"/>
      </w:rPr>
      <w:t>. Permission to reproduce is granted to purchasers of this text.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11F88" w14:textId="77777777" w:rsidR="00ED4B67" w:rsidRDefault="00770C82">
      <w:r>
        <w:separator/>
      </w:r>
    </w:p>
  </w:footnote>
  <w:footnote w:type="continuationSeparator" w:id="0">
    <w:p w14:paraId="145D5EA6" w14:textId="77777777" w:rsidR="00ED4B67" w:rsidRDefault="00770C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F1373D"/>
    <w:multiLevelType w:val="multilevel"/>
    <w:tmpl w:val="C5DC2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1899"/>
    <w:rsid w:val="00081CD1"/>
    <w:rsid w:val="001E25B0"/>
    <w:rsid w:val="00231899"/>
    <w:rsid w:val="00261180"/>
    <w:rsid w:val="004F23F8"/>
    <w:rsid w:val="00557B79"/>
    <w:rsid w:val="005C7211"/>
    <w:rsid w:val="00765872"/>
    <w:rsid w:val="00770C82"/>
    <w:rsid w:val="00782863"/>
    <w:rsid w:val="00DC71B2"/>
    <w:rsid w:val="00EA34A0"/>
    <w:rsid w:val="00ED4B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A16A362"/>
  <w14:defaultImageDpi w14:val="300"/>
  <w15:docId w15:val="{E7A5BF64-967A-4F25-A17A-E44D134EB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89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31899"/>
    <w:pPr>
      <w:tabs>
        <w:tab w:val="center" w:pos="4320"/>
        <w:tab w:val="right" w:pos="8640"/>
      </w:tabs>
    </w:pPr>
    <w:rPr>
      <w:rFonts w:ascii="Times New Roman" w:eastAsia="Times New Roman" w:hAnsi="Times New Roman" w:cs="Times New Roman"/>
    </w:rPr>
  </w:style>
  <w:style w:type="character" w:customStyle="1" w:styleId="FooterChar">
    <w:name w:val="Footer Char"/>
    <w:basedOn w:val="DefaultParagraphFont"/>
    <w:link w:val="Footer"/>
    <w:uiPriority w:val="99"/>
    <w:rsid w:val="00231899"/>
    <w:rPr>
      <w:rFonts w:ascii="Times New Roman" w:eastAsia="Times New Roman" w:hAnsi="Times New Roman" w:cs="Times New Roman"/>
    </w:rPr>
  </w:style>
  <w:style w:type="character" w:styleId="Strong">
    <w:name w:val="Strong"/>
    <w:qFormat/>
    <w:rsid w:val="00231899"/>
    <w:rPr>
      <w:b/>
      <w:bCs/>
    </w:rPr>
  </w:style>
  <w:style w:type="paragraph" w:styleId="NormalWeb">
    <w:name w:val="Normal (Web)"/>
    <w:basedOn w:val="Normal"/>
    <w:unhideWhenUsed/>
    <w:rsid w:val="00231899"/>
    <w:pPr>
      <w:spacing w:before="100" w:beforeAutospacing="1" w:after="100" w:afterAutospacing="1" w:line="288" w:lineRule="atLeast"/>
    </w:pPr>
    <w:rPr>
      <w:rFonts w:ascii="Times New Roman" w:eastAsia="Times New Roman" w:hAnsi="Times New Roman" w:cs="Times New Roman"/>
      <w:sz w:val="26"/>
      <w:szCs w:val="26"/>
    </w:rPr>
  </w:style>
  <w:style w:type="paragraph" w:styleId="Header">
    <w:name w:val="header"/>
    <w:basedOn w:val="Normal"/>
    <w:link w:val="HeaderChar"/>
    <w:uiPriority w:val="99"/>
    <w:unhideWhenUsed/>
    <w:rsid w:val="00DC71B2"/>
    <w:pPr>
      <w:tabs>
        <w:tab w:val="center" w:pos="4320"/>
        <w:tab w:val="right" w:pos="8640"/>
      </w:tabs>
    </w:pPr>
  </w:style>
  <w:style w:type="character" w:customStyle="1" w:styleId="HeaderChar">
    <w:name w:val="Header Char"/>
    <w:basedOn w:val="DefaultParagraphFont"/>
    <w:link w:val="Header"/>
    <w:uiPriority w:val="99"/>
    <w:rsid w:val="00DC71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702</Words>
  <Characters>4008</Characters>
  <Application>Microsoft Office Word</Application>
  <DocSecurity>0</DocSecurity>
  <Lines>33</Lines>
  <Paragraphs>9</Paragraphs>
  <ScaleCrop>false</ScaleCrop>
  <Company/>
  <LinksUpToDate>false</LinksUpToDate>
  <CharactersWithSpaces>4701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Terri Erbacher, Ph.D.</dc:creator>
  <cp:keywords/>
  <dc:description/>
  <cp:lastModifiedBy>Erbacher, Terri, Ph.D.</cp:lastModifiedBy>
  <cp:revision>10</cp:revision>
  <dcterms:created xsi:type="dcterms:W3CDTF">2014-01-15T15:44:00Z</dcterms:created>
  <dcterms:modified xsi:type="dcterms:W3CDTF">2023-05-04T17:48:00Z</dcterms:modified>
</cp:coreProperties>
</file>